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C3" w:rsidRDefault="009875C3"/>
    <w:tbl>
      <w:tblPr>
        <w:tblW w:w="0" w:type="auto"/>
        <w:tblLayout w:type="fixed"/>
        <w:tblLook w:val="0000"/>
      </w:tblPr>
      <w:tblGrid>
        <w:gridCol w:w="3510"/>
        <w:gridCol w:w="938"/>
        <w:gridCol w:w="1240"/>
        <w:gridCol w:w="3600"/>
      </w:tblGrid>
      <w:tr w:rsidR="00A12EAC" w:rsidRPr="004F5C96" w:rsidTr="00A12EAC">
        <w:trPr>
          <w:trHeight w:val="1266"/>
        </w:trPr>
        <w:tc>
          <w:tcPr>
            <w:tcW w:w="3510" w:type="dxa"/>
          </w:tcPr>
          <w:p w:rsidR="00A12EAC" w:rsidRPr="004F5C96" w:rsidRDefault="00A12EAC" w:rsidP="00A1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C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F5C96">
              <w:rPr>
                <w:rFonts w:ascii="Times New Roman" w:hAnsi="Times New Roman" w:cs="Times New Roman"/>
                <w:b/>
                <w:sz w:val="28"/>
                <w:szCs w:val="28"/>
              </w:rPr>
              <w:t>Ыджыдвидз</w:t>
            </w:r>
            <w:proofErr w:type="spellEnd"/>
            <w:r w:rsidRPr="004F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  <w:p w:rsidR="00A12EAC" w:rsidRPr="004F5C96" w:rsidRDefault="00A12EAC" w:rsidP="00A1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C96"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 w:rsidRPr="004F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C96">
              <w:rPr>
                <w:rFonts w:ascii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4F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2EAC" w:rsidRPr="004F5C96" w:rsidRDefault="00A12EAC" w:rsidP="00A1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C9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78" w:type="dxa"/>
            <w:gridSpan w:val="2"/>
          </w:tcPr>
          <w:p w:rsidR="00A12EAC" w:rsidRPr="004F5C96" w:rsidRDefault="00A12EAC" w:rsidP="00A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96">
              <w:rPr>
                <w:rFonts w:ascii="Times New Roman" w:hAnsi="Times New Roman" w:cs="Times New Roman"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85pt;height:51.75pt" o:ole="" fillcolor="window">
                  <v:imagedata r:id="rId8" o:title=""/>
                </v:shape>
                <o:OLEObject Type="Embed" ProgID="Word.Picture.8" ShapeID="_x0000_i1025" DrawAspect="Content" ObjectID="_1509377218" r:id="rId9"/>
              </w:object>
            </w:r>
          </w:p>
          <w:p w:rsidR="00A12EAC" w:rsidRPr="004F5C96" w:rsidRDefault="00A12EAC" w:rsidP="00A1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A12EAC" w:rsidRPr="004F5C96" w:rsidRDefault="00A12EAC" w:rsidP="00A1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</w:t>
            </w:r>
          </w:p>
          <w:p w:rsidR="00A12EAC" w:rsidRPr="004F5C96" w:rsidRDefault="00A12EAC" w:rsidP="00A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96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</w:t>
            </w:r>
            <w:proofErr w:type="spellStart"/>
            <w:r w:rsidRPr="004F5C96">
              <w:rPr>
                <w:rFonts w:ascii="Times New Roman" w:hAnsi="Times New Roman" w:cs="Times New Roman"/>
                <w:b/>
                <w:sz w:val="28"/>
                <w:szCs w:val="28"/>
              </w:rPr>
              <w:t>Большелуг</w:t>
            </w:r>
            <w:proofErr w:type="spellEnd"/>
            <w:r w:rsidRPr="004F5C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12EAC" w:rsidRPr="004F5C96" w:rsidTr="00A12EAC">
        <w:trPr>
          <w:cantSplit/>
          <w:trHeight w:val="685"/>
        </w:trPr>
        <w:tc>
          <w:tcPr>
            <w:tcW w:w="9288" w:type="dxa"/>
            <w:gridSpan w:val="4"/>
            <w:vAlign w:val="center"/>
          </w:tcPr>
          <w:p w:rsidR="00A12EAC" w:rsidRPr="004F5C96" w:rsidRDefault="00A12EAC" w:rsidP="00A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C96"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</w:tc>
      </w:tr>
      <w:tr w:rsidR="00A12EAC" w:rsidRPr="004F5C96" w:rsidTr="00A12EAC">
        <w:trPr>
          <w:cantSplit/>
          <w:trHeight w:val="685"/>
        </w:trPr>
        <w:tc>
          <w:tcPr>
            <w:tcW w:w="9288" w:type="dxa"/>
            <w:gridSpan w:val="4"/>
            <w:vAlign w:val="center"/>
          </w:tcPr>
          <w:p w:rsidR="00A12EAC" w:rsidRPr="004F5C96" w:rsidRDefault="00A12EAC" w:rsidP="00A12EA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5C9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ПОСТАНОВЛЕНИЕ </w:t>
            </w:r>
          </w:p>
        </w:tc>
      </w:tr>
      <w:tr w:rsidR="00A12EAC" w:rsidRPr="004F5C96" w:rsidTr="00A12EAC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A12EAC" w:rsidRPr="004F5C96" w:rsidRDefault="00A12EAC" w:rsidP="00A12EAC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vAlign w:val="center"/>
          </w:tcPr>
          <w:p w:rsidR="00A12EAC" w:rsidRPr="004F5C96" w:rsidRDefault="00A12EAC" w:rsidP="00A12EAC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C9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A12EAC" w:rsidRPr="004F5C96" w:rsidTr="00A12EAC">
        <w:trPr>
          <w:cantSplit/>
          <w:trHeight w:val="441"/>
        </w:trPr>
        <w:tc>
          <w:tcPr>
            <w:tcW w:w="9288" w:type="dxa"/>
            <w:gridSpan w:val="4"/>
            <w:vAlign w:val="center"/>
          </w:tcPr>
          <w:p w:rsidR="00A12EAC" w:rsidRPr="004F5C96" w:rsidRDefault="00A12EAC" w:rsidP="00A12EA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4F5C9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от </w:t>
            </w:r>
            <w:r w:rsidR="009875C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17 </w:t>
            </w:r>
            <w:r w:rsidRPr="004F5C9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ноября 2015 года                                               </w:t>
            </w:r>
            <w:r w:rsidR="009875C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4F5C9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  </w:t>
            </w:r>
            <w:r w:rsidR="009875C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</w:t>
            </w:r>
            <w:r w:rsidRPr="004F5C9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</w:t>
            </w:r>
            <w:r w:rsidRPr="004F5C9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№ </w:t>
            </w:r>
            <w:r w:rsidR="009875C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63</w:t>
            </w:r>
          </w:p>
          <w:p w:rsidR="00A12EAC" w:rsidRPr="004F5C96" w:rsidRDefault="00A12EAC" w:rsidP="00A1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AC" w:rsidRPr="004F5C96" w:rsidRDefault="00A12EAC" w:rsidP="00A12EA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F5C96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(Республика Коми, Корткеросский район, </w:t>
            </w:r>
            <w:proofErr w:type="spellStart"/>
            <w:r w:rsidRPr="004F5C96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с.Большелуг</w:t>
            </w:r>
            <w:proofErr w:type="spellEnd"/>
            <w:r w:rsidRPr="004F5C96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)</w:t>
            </w:r>
          </w:p>
        </w:tc>
      </w:tr>
      <w:tr w:rsidR="00A12EAC" w:rsidRPr="004F5C96" w:rsidTr="00A12EAC">
        <w:trPr>
          <w:cantSplit/>
          <w:trHeight w:val="441"/>
        </w:trPr>
        <w:tc>
          <w:tcPr>
            <w:tcW w:w="9288" w:type="dxa"/>
            <w:gridSpan w:val="4"/>
            <w:vAlign w:val="center"/>
          </w:tcPr>
          <w:p w:rsidR="00A12EAC" w:rsidRPr="004F5C96" w:rsidRDefault="00A12EAC" w:rsidP="00A12EA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A12EAC" w:rsidRPr="004F5C96" w:rsidRDefault="00A12EAC" w:rsidP="00A12E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C9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 регламента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C96">
        <w:rPr>
          <w:rFonts w:ascii="Times New Roman" w:hAnsi="Times New Roman" w:cs="Times New Roman"/>
          <w:b/>
          <w:sz w:val="28"/>
          <w:szCs w:val="28"/>
        </w:rPr>
        <w:t>«</w:t>
      </w:r>
      <w:r w:rsidRPr="00D23EA8">
        <w:rPr>
          <w:rFonts w:ascii="Times New Roman" w:eastAsia="Calibri" w:hAnsi="Times New Roman" w:cs="Times New Roman"/>
          <w:b/>
          <w:sz w:val="28"/>
          <w:szCs w:val="28"/>
        </w:rPr>
        <w:t>Предоставление выписки из Реестра муниципальной собственности</w:t>
      </w:r>
      <w:r w:rsidRPr="004F5C96">
        <w:rPr>
          <w:rFonts w:ascii="Times New Roman" w:hAnsi="Times New Roman" w:cs="Times New Roman"/>
          <w:b/>
          <w:sz w:val="28"/>
          <w:szCs w:val="28"/>
        </w:rPr>
        <w:t>»</w:t>
      </w:r>
    </w:p>
    <w:p w:rsidR="00A12EAC" w:rsidRPr="004F5C96" w:rsidRDefault="00A12EAC" w:rsidP="00A12EAC">
      <w:pPr>
        <w:spacing w:after="0" w:line="240" w:lineRule="auto"/>
        <w:ind w:right="3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AC" w:rsidRDefault="00A12EAC" w:rsidP="00A12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C96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распоряжения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Устава муниципального образования сельского поселения «</w:t>
      </w:r>
      <w:proofErr w:type="spellStart"/>
      <w:r w:rsidRPr="004F5C96">
        <w:rPr>
          <w:rFonts w:ascii="Times New Roman" w:hAnsi="Times New Roman" w:cs="Times New Roman"/>
          <w:sz w:val="28"/>
          <w:szCs w:val="28"/>
        </w:rPr>
        <w:t>Большелуг</w:t>
      </w:r>
      <w:proofErr w:type="spellEnd"/>
      <w:r w:rsidRPr="004F5C9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C96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«</w:t>
      </w:r>
      <w:proofErr w:type="spellStart"/>
      <w:r w:rsidRPr="004F5C96">
        <w:rPr>
          <w:rFonts w:ascii="Times New Roman" w:hAnsi="Times New Roman" w:cs="Times New Roman"/>
          <w:sz w:val="28"/>
          <w:szCs w:val="28"/>
        </w:rPr>
        <w:t>Большелуг</w:t>
      </w:r>
      <w:proofErr w:type="spellEnd"/>
      <w:proofErr w:type="gramEnd"/>
      <w:r w:rsidRPr="004F5C96">
        <w:rPr>
          <w:rFonts w:ascii="Times New Roman" w:hAnsi="Times New Roman" w:cs="Times New Roman"/>
          <w:sz w:val="28"/>
          <w:szCs w:val="28"/>
        </w:rPr>
        <w:t>» от 27.12.2011 № 57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сельского поселения «</w:t>
      </w:r>
      <w:proofErr w:type="spellStart"/>
      <w:r w:rsidRPr="004F5C96">
        <w:rPr>
          <w:rFonts w:ascii="Times New Roman" w:hAnsi="Times New Roman" w:cs="Times New Roman"/>
          <w:sz w:val="28"/>
          <w:szCs w:val="28"/>
        </w:rPr>
        <w:t>Большелуг</w:t>
      </w:r>
      <w:proofErr w:type="spellEnd"/>
      <w:r w:rsidRPr="004F5C9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12EAC" w:rsidRDefault="00A12EAC" w:rsidP="00A12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AC" w:rsidRPr="004F5C96" w:rsidRDefault="00A12EAC" w:rsidP="00A12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5C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C9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C9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C9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C9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C9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C9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C9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C9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C9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C96">
        <w:rPr>
          <w:rFonts w:ascii="Times New Roman" w:hAnsi="Times New Roman" w:cs="Times New Roman"/>
          <w:b/>
          <w:sz w:val="28"/>
          <w:szCs w:val="28"/>
        </w:rPr>
        <w:t>Ю:</w:t>
      </w:r>
    </w:p>
    <w:p w:rsidR="00A12EAC" w:rsidRPr="004F5C96" w:rsidRDefault="00A12EAC" w:rsidP="00A12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EAC" w:rsidRPr="004F5C96" w:rsidRDefault="00A12EAC" w:rsidP="00A12E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A12EAC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Pr="004F5C96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12EAC" w:rsidRPr="004F5C96" w:rsidRDefault="00A12EAC" w:rsidP="00A12E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5C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5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C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2EAC" w:rsidRPr="004F5C96" w:rsidRDefault="00A12EAC" w:rsidP="00A12E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5C9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A12EAC" w:rsidRPr="004F5C96" w:rsidRDefault="00A12EAC" w:rsidP="00A1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AC" w:rsidRDefault="00A12EAC" w:rsidP="00A1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AC" w:rsidRDefault="00A12EAC" w:rsidP="00A1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AC" w:rsidRDefault="00A12EAC" w:rsidP="00A1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C96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Н.И. </w:t>
      </w:r>
      <w:proofErr w:type="spellStart"/>
      <w:r w:rsidRPr="004F5C96">
        <w:rPr>
          <w:rFonts w:ascii="Times New Roman" w:hAnsi="Times New Roman" w:cs="Times New Roman"/>
          <w:b/>
          <w:sz w:val="28"/>
          <w:szCs w:val="28"/>
        </w:rPr>
        <w:t>Симпелев</w:t>
      </w:r>
      <w:proofErr w:type="spellEnd"/>
    </w:p>
    <w:p w:rsidR="005E216A" w:rsidRDefault="005E216A" w:rsidP="00A12EA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16A" w:rsidRDefault="005E216A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EAC" w:rsidRDefault="00A12EAC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EAC" w:rsidRDefault="00A12EAC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EAC" w:rsidRDefault="00A12EAC" w:rsidP="00A12EAC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12EAC" w:rsidRPr="004F5C96" w:rsidRDefault="009875C3" w:rsidP="009875C3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A12EAC" w:rsidRPr="004F5C96">
        <w:rPr>
          <w:rFonts w:ascii="Times New Roman" w:hAnsi="Times New Roman" w:cs="Times New Roman"/>
        </w:rPr>
        <w:t>Приложение</w:t>
      </w:r>
    </w:p>
    <w:p w:rsidR="00A12EAC" w:rsidRPr="004F5C96" w:rsidRDefault="00A12EAC" w:rsidP="00A12EAC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F5C96">
        <w:rPr>
          <w:rFonts w:ascii="Times New Roman" w:hAnsi="Times New Roman" w:cs="Times New Roman"/>
        </w:rPr>
        <w:t xml:space="preserve">к постановлению администрации </w:t>
      </w:r>
    </w:p>
    <w:p w:rsidR="00A12EAC" w:rsidRPr="004F5C96" w:rsidRDefault="00A12EAC" w:rsidP="00A12EAC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F5C96">
        <w:rPr>
          <w:rFonts w:ascii="Times New Roman" w:hAnsi="Times New Roman" w:cs="Times New Roman"/>
        </w:rPr>
        <w:t>сельского поселения «</w:t>
      </w:r>
      <w:proofErr w:type="spellStart"/>
      <w:r w:rsidRPr="004F5C96">
        <w:rPr>
          <w:rFonts w:ascii="Times New Roman" w:hAnsi="Times New Roman" w:cs="Times New Roman"/>
        </w:rPr>
        <w:t>Большелуг</w:t>
      </w:r>
      <w:proofErr w:type="spellEnd"/>
      <w:r w:rsidRPr="004F5C96">
        <w:rPr>
          <w:rFonts w:ascii="Times New Roman" w:hAnsi="Times New Roman" w:cs="Times New Roman"/>
        </w:rPr>
        <w:t>»</w:t>
      </w:r>
    </w:p>
    <w:p w:rsidR="00A12EAC" w:rsidRPr="004F5C96" w:rsidRDefault="00A12EAC" w:rsidP="00A12EAC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9875C3">
        <w:rPr>
          <w:rFonts w:ascii="Times New Roman" w:hAnsi="Times New Roman" w:cs="Times New Roman"/>
        </w:rPr>
        <w:t>17</w:t>
      </w:r>
      <w:r w:rsidRPr="004F5C96">
        <w:rPr>
          <w:rFonts w:ascii="Times New Roman" w:hAnsi="Times New Roman" w:cs="Times New Roman"/>
        </w:rPr>
        <w:t xml:space="preserve"> ноября 2015  года № </w:t>
      </w:r>
      <w:r w:rsidR="009875C3">
        <w:rPr>
          <w:rFonts w:ascii="Times New Roman" w:hAnsi="Times New Roman" w:cs="Times New Roman"/>
        </w:rPr>
        <w:t>63</w:t>
      </w:r>
    </w:p>
    <w:p w:rsidR="00A12EAC" w:rsidRDefault="00A12EAC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23EA8">
        <w:rPr>
          <w:rFonts w:ascii="Times New Roman" w:eastAsia="Calibri" w:hAnsi="Times New Roman" w:cs="Times New Roman"/>
          <w:b/>
          <w:sz w:val="28"/>
          <w:szCs w:val="28"/>
        </w:rPr>
        <w:t>Предоставление выписки из Реестра муниципальной собственности</w:t>
      </w: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выписки из Реестра муниципальной собственности» (далее - административный регламент), определяет порядок, сроки и последовательность действий (административных процедур) </w:t>
      </w:r>
      <w:r w:rsidR="00A12EAC" w:rsidRPr="004F5C9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образования с</w:t>
      </w:r>
      <w:r w:rsidR="009875C3">
        <w:rPr>
          <w:rFonts w:ascii="Times New Roman" w:eastAsia="Calibri" w:hAnsi="Times New Roman" w:cs="Times New Roman"/>
          <w:sz w:val="28"/>
          <w:szCs w:val="28"/>
          <w:lang w:eastAsia="ru-RU"/>
        </w:rPr>
        <w:t>ельского поселения «</w:t>
      </w:r>
      <w:proofErr w:type="spellStart"/>
      <w:r w:rsidR="009875C3">
        <w:rPr>
          <w:rFonts w:ascii="Times New Roman" w:eastAsia="Calibri" w:hAnsi="Times New Roman" w:cs="Times New Roman"/>
          <w:sz w:val="28"/>
          <w:szCs w:val="28"/>
          <w:lang w:eastAsia="ru-RU"/>
        </w:rPr>
        <w:t>Большелуг</w:t>
      </w:r>
      <w:proofErr w:type="spellEnd"/>
      <w:r w:rsidR="00987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 (действий), порядок обжалования действий (бездействия) должностного лица, а также принимаемого им решения при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23EA8">
        <w:rPr>
          <w:rFonts w:ascii="Times New Roman" w:eastAsia="Calibri" w:hAnsi="Times New Roman" w:cs="Times New Roman"/>
          <w:sz w:val="28"/>
          <w:szCs w:val="28"/>
        </w:rPr>
        <w:t>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выписки из Реестра муниципальной собственности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12EAC" w:rsidRDefault="00A12EAC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1.2. Заявителями являются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3AA" w:rsidRPr="00EA53AA">
        <w:rPr>
          <w:rFonts w:ascii="Times New Roman" w:eastAsia="Calibri" w:hAnsi="Times New Roman" w:cs="Times New Roman"/>
          <w:sz w:val="28"/>
          <w:szCs w:val="28"/>
        </w:rPr>
        <w:t>физические лица (в том числе индивидуальные предприниматели) и юридические лица</w:t>
      </w:r>
      <w:r w:rsidR="00EA53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1.3.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Требования к порядку информирования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1.4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D23EA8" w:rsidRPr="00D23EA8" w:rsidRDefault="00D23EA8" w:rsidP="00392B7D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D23EA8" w:rsidRPr="00D23EA8" w:rsidRDefault="00D23EA8" w:rsidP="00392B7D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D23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D23EA8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D23EA8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D23EA8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D23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D23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D23EA8" w:rsidRPr="00D23EA8" w:rsidRDefault="00D23EA8" w:rsidP="0039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D23EA8" w:rsidRPr="00D23EA8" w:rsidRDefault="00D23EA8" w:rsidP="00392B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</w:t>
      </w:r>
      <w:r w:rsidRPr="00D23EA8">
        <w:rPr>
          <w:rFonts w:ascii="Times New Roman" w:eastAsia="Calibri" w:hAnsi="Times New Roman" w:cs="Times New Roman"/>
          <w:sz w:val="28"/>
          <w:szCs w:val="28"/>
        </w:rPr>
        <w:lastRenderedPageBreak/>
        <w:t>почте, лично, а также через личный кабинет  порталов государственных и муниципальных услуг (функций). 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</w:t>
      </w:r>
      <w:r w:rsidR="00A12EAC" w:rsidRPr="004F5C96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размещения соответствующей информации на информационном стенде администрации сельского поселения «</w:t>
      </w:r>
      <w:proofErr w:type="spellStart"/>
      <w:r w:rsidR="00A12EAC" w:rsidRPr="004F5C9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Большелуг</w:t>
      </w:r>
      <w:proofErr w:type="spellEnd"/>
      <w:r w:rsidR="00A12EAC" w:rsidRPr="004F5C96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A12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МФЦ, Органа.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D23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92B7D" w:rsidRPr="00D23EA8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92B7D" w:rsidRPr="00D23EA8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A53AA" w:rsidRPr="00EA53AA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75C3" w:rsidRPr="00D23EA8" w:rsidRDefault="009875C3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A12EAC" w:rsidRPr="004F5C9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муниципального образования сельского поселения «</w:t>
      </w:r>
      <w:proofErr w:type="spellStart"/>
      <w:r w:rsidR="00A12EAC" w:rsidRPr="004F5C9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Большелуг</w:t>
      </w:r>
      <w:proofErr w:type="spellEnd"/>
      <w:r w:rsidR="00A12EAC" w:rsidRPr="004F5C9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12E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12EAC" w:rsidRPr="00D23EA8" w:rsidRDefault="00A12EAC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- в части приема и регистрации документов у заявителя, уведомления и выдачи результата муниципальной услуги заявителю (</w:t>
      </w:r>
      <w:r w:rsidRPr="00D23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случае, если предусмотрено соглашением о взаимодействии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875C3" w:rsidRDefault="00D23EA8" w:rsidP="00987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</w:t>
      </w:r>
      <w:r w:rsidR="009875C3" w:rsidRPr="009875C3">
        <w:rPr>
          <w:rFonts w:ascii="Times New Roman" w:hAnsi="Times New Roman" w:cs="Times New Roman"/>
          <w:sz w:val="28"/>
          <w:szCs w:val="28"/>
          <w:lang w:eastAsia="ru-RU"/>
        </w:rPr>
        <w:t xml:space="preserve">Орган – в части приема и регистрации документов у заявителя, </w:t>
      </w:r>
      <w:r w:rsidR="009875C3" w:rsidRPr="00987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="009875C3" w:rsidRPr="0098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75C3" w:rsidRPr="009875C3">
        <w:rPr>
          <w:rFonts w:ascii="Times New Roman" w:hAnsi="Times New Roman" w:cs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D23EA8" w:rsidRPr="009875C3" w:rsidRDefault="00D23EA8" w:rsidP="00987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3EA8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частью 6 статьи 7 Федерального закона от 27</w:t>
      </w:r>
      <w:r w:rsidR="009875C3">
        <w:rPr>
          <w:rFonts w:ascii="Times New Roman" w:eastAsia="Calibri" w:hAnsi="Times New Roman" w:cs="Times New Roman"/>
          <w:sz w:val="28"/>
          <w:szCs w:val="28"/>
        </w:rPr>
        <w:t>.07.</w:t>
      </w:r>
      <w:r w:rsidRPr="00D23EA8">
        <w:rPr>
          <w:rFonts w:ascii="Times New Roman" w:eastAsia="Calibri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3EA8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</w:t>
      </w:r>
      <w:r w:rsidR="009875C3">
        <w:rPr>
          <w:rFonts w:ascii="Times New Roman" w:eastAsia="Calibri" w:hAnsi="Times New Roman" w:cs="Times New Roman"/>
          <w:sz w:val="28"/>
          <w:szCs w:val="28"/>
        </w:rPr>
        <w:t>.07.</w:t>
      </w:r>
      <w:r w:rsidRPr="00D23EA8">
        <w:rPr>
          <w:rFonts w:ascii="Times New Roman" w:eastAsia="Calibri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услуг».</w:t>
      </w:r>
      <w:proofErr w:type="gramEnd"/>
    </w:p>
    <w:p w:rsid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2.4. Результатом предоставления муниципальной услуги является: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A53AA" w:rsidRPr="00EA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выписки из Реестра муниципальной собственности (далее – предоставление выписки)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 предоставлении муниципальной услуги;</w:t>
      </w:r>
    </w:p>
    <w:p w:rsidR="00EA53AA" w:rsidRPr="00D23EA8" w:rsidRDefault="00EA53AA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A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 отказе в предоставлении выписки из Реестра муниципальной собственности (далее  – решение об отказе в предоставлении выписки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3AA" w:rsidRPr="00EA53AA" w:rsidRDefault="00D23EA8" w:rsidP="00392B7D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3EA8">
        <w:rPr>
          <w:rFonts w:ascii="Times New Roman" w:hAnsi="Times New Roman"/>
          <w:sz w:val="28"/>
          <w:szCs w:val="28"/>
        </w:rPr>
        <w:t xml:space="preserve">2.5. Максимальный срок предоставления муниципальной услуги составляет </w:t>
      </w:r>
      <w:r w:rsidR="00EA53AA" w:rsidRPr="00EA53AA">
        <w:rPr>
          <w:rFonts w:ascii="Times New Roman" w:eastAsia="Times New Roman" w:hAnsi="Times New Roman"/>
          <w:sz w:val="28"/>
          <w:szCs w:val="28"/>
        </w:rPr>
        <w:t xml:space="preserve">не более 10 </w:t>
      </w:r>
      <w:r w:rsidR="009D366B">
        <w:rPr>
          <w:rFonts w:ascii="Times New Roman" w:eastAsia="Times New Roman" w:hAnsi="Times New Roman"/>
          <w:sz w:val="28"/>
          <w:szCs w:val="28"/>
        </w:rPr>
        <w:t>календарных</w:t>
      </w:r>
      <w:r w:rsidR="00EA53AA" w:rsidRPr="00EA53AA">
        <w:rPr>
          <w:rFonts w:ascii="Times New Roman" w:eastAsia="Times New Roman" w:hAnsi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23EA8" w:rsidRPr="00034507" w:rsidRDefault="00D23EA8" w:rsidP="00392B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принята</w:t>
      </w:r>
      <w:proofErr w:type="gramEnd"/>
      <w:r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всенародным голосованием 12.12.1993)</w:t>
      </w:r>
      <w:r w:rsidR="00034507"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(«Собрании законодательства Р</w:t>
      </w:r>
      <w:r w:rsidR="00034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="00034507"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034507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="00034507"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», 04.08.2014, № 31, ст. 4398.</w:t>
      </w:r>
      <w:r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D23EA8" w:rsidRP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D23EA8" w:rsidRP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D23EA8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D23EA8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D23EA8" w:rsidRP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D23EA8" w:rsidRP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D23EA8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29.07.2006);</w:t>
      </w:r>
    </w:p>
    <w:p w:rsid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EA53AA" w:rsidRPr="00D23EA8" w:rsidRDefault="00EA53AA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3AA">
        <w:rPr>
          <w:rFonts w:ascii="Times New Roman" w:eastAsia="Calibri" w:hAnsi="Times New Roman" w:cs="Times New Roman"/>
          <w:sz w:val="28"/>
          <w:szCs w:val="28"/>
        </w:rPr>
        <w:t>Приказом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 w:rsidRPr="00EA53AA">
        <w:rPr>
          <w:rFonts w:ascii="Times New Roman" w:eastAsia="Calibri" w:hAnsi="Times New Roman" w:cs="Times New Roman"/>
          <w:sz w:val="28"/>
          <w:szCs w:val="28"/>
        </w:rPr>
        <w:t>эконом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ического </w:t>
      </w:r>
      <w:r w:rsidRPr="00EA53AA">
        <w:rPr>
          <w:rFonts w:ascii="Times New Roman" w:eastAsia="Calibri" w:hAnsi="Times New Roman" w:cs="Times New Roman"/>
          <w:sz w:val="28"/>
          <w:szCs w:val="28"/>
        </w:rPr>
        <w:t>развития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EA53AA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EA53AA">
        <w:rPr>
          <w:rFonts w:ascii="Times New Roman" w:eastAsia="Calibri" w:hAnsi="Times New Roman" w:cs="Times New Roman"/>
          <w:sz w:val="28"/>
          <w:szCs w:val="28"/>
        </w:rPr>
        <w:t xml:space="preserve"> от 30.08.2011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A53AA">
        <w:rPr>
          <w:rFonts w:ascii="Times New Roman" w:eastAsia="Calibri" w:hAnsi="Times New Roman" w:cs="Times New Roman"/>
          <w:sz w:val="28"/>
          <w:szCs w:val="28"/>
        </w:rPr>
        <w:t xml:space="preserve"> 424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A53AA">
        <w:rPr>
          <w:rFonts w:ascii="Times New Roman" w:eastAsia="Calibri" w:hAnsi="Times New Roman" w:cs="Times New Roman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A53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A53AA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A53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A53AA">
        <w:rPr>
          <w:rFonts w:ascii="Times New Roman" w:eastAsia="Calibri" w:hAnsi="Times New Roman" w:cs="Times New Roman"/>
          <w:sz w:val="28"/>
          <w:szCs w:val="28"/>
        </w:rPr>
        <w:t xml:space="preserve"> 293, 28.12.2011);</w:t>
      </w:r>
    </w:p>
    <w:p w:rsid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A12EAC" w:rsidRDefault="00A12EAC" w:rsidP="00A12EA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96">
        <w:rPr>
          <w:rFonts w:ascii="Times New Roman" w:eastAsia="Calibri" w:hAnsi="Times New Roman" w:cs="Times New Roman"/>
          <w:sz w:val="28"/>
          <w:szCs w:val="28"/>
        </w:rPr>
        <w:t>Устав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4F5C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сельского поселения «</w:t>
      </w:r>
      <w:proofErr w:type="spellStart"/>
      <w:r w:rsidRPr="004F5C96">
        <w:rPr>
          <w:rFonts w:ascii="Times New Roman" w:eastAsia="Calibri" w:hAnsi="Times New Roman" w:cs="Times New Roman"/>
          <w:sz w:val="28"/>
          <w:szCs w:val="28"/>
        </w:rPr>
        <w:t>Большелуг</w:t>
      </w:r>
      <w:proofErr w:type="spellEnd"/>
      <w:r w:rsidRPr="004F5C9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2EAC" w:rsidRPr="004F5C96" w:rsidRDefault="00A12EAC" w:rsidP="00A12EA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BF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Pr="00DE1B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1BF4">
        <w:rPr>
          <w:rFonts w:ascii="Times New Roman" w:hAnsi="Times New Roman" w:cs="Times New Roman"/>
          <w:sz w:val="28"/>
          <w:szCs w:val="28"/>
        </w:rPr>
        <w:t>Большелуг</w:t>
      </w:r>
      <w:proofErr w:type="spellEnd"/>
      <w:r w:rsidRPr="00DE1BF4">
        <w:rPr>
          <w:rFonts w:ascii="Times New Roman" w:hAnsi="Times New Roman" w:cs="Times New Roman"/>
          <w:sz w:val="28"/>
          <w:szCs w:val="28"/>
        </w:rPr>
        <w:t xml:space="preserve">» от 27.12.2011 № 57 «Об утверждении порядка разработки и утверждения административных регламентов предоставления муниципальных услуг </w:t>
      </w:r>
      <w:r w:rsidRPr="00DE1BF4">
        <w:rPr>
          <w:rFonts w:ascii="Times New Roman" w:hAnsi="Times New Roman" w:cs="Times New Roman"/>
          <w:sz w:val="28"/>
          <w:szCs w:val="28"/>
        </w:rPr>
        <w:lastRenderedPageBreak/>
        <w:t>администрацией муниципального образования сельского поселения «</w:t>
      </w:r>
      <w:proofErr w:type="spellStart"/>
      <w:r w:rsidRPr="00DE1BF4">
        <w:rPr>
          <w:rFonts w:ascii="Times New Roman" w:hAnsi="Times New Roman" w:cs="Times New Roman"/>
          <w:sz w:val="28"/>
          <w:szCs w:val="28"/>
        </w:rPr>
        <w:t>Большелуг</w:t>
      </w:r>
      <w:proofErr w:type="spellEnd"/>
      <w:r w:rsidRPr="00DE1BF4">
        <w:rPr>
          <w:rFonts w:ascii="Times New Roman" w:hAnsi="Times New Roman" w:cs="Times New Roman"/>
          <w:sz w:val="28"/>
          <w:szCs w:val="28"/>
        </w:rPr>
        <w:t>»</w:t>
      </w:r>
      <w:r w:rsidRPr="00DE1B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2EAC" w:rsidRPr="00D23EA8" w:rsidRDefault="00A12EAC" w:rsidP="00A12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Pr="00506B62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6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r w:rsidR="002723D7" w:rsidRPr="00506B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ar45"/>
      <w:bookmarkEnd w:id="1"/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D23EA8">
        <w:rPr>
          <w:rFonts w:ascii="Arial" w:eastAsia="Calibri" w:hAnsi="Arial" w:cs="Times New Roman"/>
          <w:sz w:val="28"/>
          <w:szCs w:val="28"/>
          <w:lang w:eastAsia="ru-RU"/>
        </w:rPr>
        <w:t>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2.10. Приостановление предоставления муниципальной услуги не предусмотрено.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2.11.Основаниями для отказа в предоставлении муниципальной услуги являются: </w:t>
      </w:r>
    </w:p>
    <w:p w:rsidR="006A7ABB" w:rsidRPr="006A7ABB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в представленных документах недостоверной информации;</w:t>
      </w:r>
    </w:p>
    <w:p w:rsidR="006A7ABB" w:rsidRPr="006A7ABB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объект, указанный в заявлении, не относитс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муниципальной собственности;</w:t>
      </w:r>
    </w:p>
    <w:p w:rsidR="00EA53AA" w:rsidRPr="00D23EA8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текст заявления не поддается прочтению.</w:t>
      </w:r>
    </w:p>
    <w:p w:rsidR="00D23EA8" w:rsidRPr="00D23EA8" w:rsidRDefault="00D23EA8" w:rsidP="00392B7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2.13. </w:t>
      </w:r>
      <w:r w:rsidR="00A12EAC" w:rsidRPr="004F5C96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2.14. Муниципальная услуга предоставляется бесплатно.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 </w:t>
      </w:r>
      <w:r w:rsidRPr="00D23EA8">
        <w:rPr>
          <w:rFonts w:ascii="Times New Roman" w:eastAsia="Calibri" w:hAnsi="Times New Roman" w:cs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результата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2.17. Заявление и прилагаемые к нему документы регистрируются в день их поступления.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7F63" w:rsidRPr="00117F63" w:rsidRDefault="00117F63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r w:rsidRPr="00117F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ставления каждой </w:t>
      </w:r>
      <w:r w:rsidRPr="00117F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2.18. Здание (помещение) </w:t>
      </w:r>
      <w:r w:rsidR="0089041A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117F63" w:rsidRPr="00117F63" w:rsidRDefault="00117F63" w:rsidP="0039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7F6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117F63" w:rsidRPr="00117F63" w:rsidRDefault="00117F63" w:rsidP="0039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F6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23EA8" w:rsidRPr="00D23EA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</w:t>
      </w:r>
      <w:r w:rsidR="00117F63">
        <w:rPr>
          <w:rFonts w:ascii="Times New Roman" w:eastAsia="Calibri" w:hAnsi="Times New Roman" w:cs="Times New Roman"/>
          <w:sz w:val="28"/>
          <w:szCs w:val="28"/>
        </w:rPr>
        <w:t>,</w:t>
      </w: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обеспечены канцелярскими принадлежностями.</w:t>
      </w:r>
    </w:p>
    <w:p w:rsidR="00D23EA8" w:rsidRPr="00D23EA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23EA8" w:rsidRPr="00D23EA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23EA8" w:rsidRPr="00D23EA8" w:rsidRDefault="00D23EA8" w:rsidP="00392B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D23EA8" w:rsidRPr="00D23EA8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23EA8" w:rsidRPr="00D23EA8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23EA8" w:rsidRPr="00D23EA8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D23EA8" w:rsidRPr="00D23EA8" w:rsidRDefault="00D23EA8" w:rsidP="00392B7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23EA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23EA8" w:rsidRPr="00D23EA8" w:rsidRDefault="00D23EA8" w:rsidP="00392B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bCs/>
          <w:sz w:val="28"/>
          <w:szCs w:val="28"/>
        </w:rPr>
        <w:t xml:space="preserve">2.19. Требования к помещениям МФЦ, в которых предоставляются государственные и муниципальные услуги. 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D23EA8" w:rsidRPr="00D23EA8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D23EA8" w:rsidRPr="00D23EA8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D23EA8" w:rsidRPr="00D23EA8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D23EA8" w:rsidRPr="00D23EA8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D23EA8" w:rsidRPr="00D23EA8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муниципальных услуг, </w:t>
      </w:r>
      <w:r w:rsidRPr="00D23EA8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D23E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</w:t>
      </w:r>
      <w:proofErr w:type="spellStart"/>
      <w:r w:rsidRPr="00D23EA8">
        <w:rPr>
          <w:rFonts w:ascii="Times New Roman" w:eastAsia="Calibri" w:hAnsi="Times New Roman" w:cs="Times New Roman"/>
          <w:sz w:val="28"/>
          <w:szCs w:val="28"/>
        </w:rPr>
        <w:t>банкетки</w:t>
      </w:r>
      <w:proofErr w:type="spellEnd"/>
      <w:r w:rsidRPr="00D23EA8">
        <w:rPr>
          <w:rFonts w:ascii="Times New Roman" w:eastAsia="Calibri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D23EA8" w:rsidRPr="00D23EA8" w:rsidRDefault="00D23EA8" w:rsidP="00392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D23EA8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3EA8" w:rsidRPr="00D23EA8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D23EA8" w:rsidRPr="00D23EA8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D23EA8" w:rsidRPr="00D23EA8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D23EA8" w:rsidRPr="00D23EA8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D23EA8" w:rsidRPr="00D23EA8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D23EA8" w:rsidRPr="00D23EA8" w:rsidRDefault="00D23EA8" w:rsidP="00392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D23EA8" w:rsidRPr="00D23EA8" w:rsidRDefault="00D23EA8" w:rsidP="00392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D23EA8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от 30.12.2009 </w:t>
      </w:r>
      <w:r w:rsidR="009875C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D23EA8">
        <w:rPr>
          <w:rFonts w:ascii="Times New Roman" w:eastAsia="Calibri" w:hAnsi="Times New Roman" w:cs="Times New Roman"/>
          <w:sz w:val="28"/>
          <w:szCs w:val="28"/>
        </w:rPr>
        <w:t>384-ФЗ «Технический регламент о безопасности зданий и сооружений».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lastRenderedPageBreak/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D23EA8" w:rsidRPr="00D23EA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D23EA8" w:rsidRPr="00D23EA8" w:rsidTr="00D23EA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D23EA8" w:rsidRPr="00D23EA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23EA8" w:rsidRPr="00D23EA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D23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23EA8" w:rsidRPr="00D23EA8" w:rsidTr="00D23EA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D23EA8" w:rsidRPr="00D23EA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D23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23EA8" w:rsidRPr="00D23EA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23EA8" w:rsidRPr="00D23EA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23EA8" w:rsidRPr="00D23EA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75C3" w:rsidRPr="00D23EA8" w:rsidRDefault="009875C3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D23EA8" w:rsidRDefault="00D23EA8" w:rsidP="00392B7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proofErr w:type="spellStart"/>
      <w:r w:rsidR="009875C3">
        <w:rPr>
          <w:rFonts w:ascii="Times New Roman" w:eastAsia="Calibri" w:hAnsi="Times New Roman" w:cs="Times New Roman"/>
          <w:sz w:val="28"/>
          <w:szCs w:val="28"/>
          <w:lang w:val="en-US"/>
        </w:rPr>
        <w:t>bolshelug</w:t>
      </w:r>
      <w:proofErr w:type="spellEnd"/>
      <w:r w:rsidR="009875C3" w:rsidRPr="009875C3">
        <w:rPr>
          <w:rFonts w:ascii="Times New Roman" w:eastAsia="Calibri" w:hAnsi="Times New Roman" w:cs="Times New Roman"/>
          <w:sz w:val="28"/>
          <w:szCs w:val="28"/>
        </w:rPr>
        <w:t>.3</w:t>
      </w:r>
      <w:proofErr w:type="spellStart"/>
      <w:r w:rsidR="009875C3">
        <w:rPr>
          <w:rFonts w:ascii="Times New Roman" w:eastAsia="Calibri" w:hAnsi="Times New Roman" w:cs="Times New Roman"/>
          <w:sz w:val="28"/>
          <w:szCs w:val="28"/>
          <w:lang w:val="en-US"/>
        </w:rPr>
        <w:t>dn</w:t>
      </w:r>
      <w:proofErr w:type="spellEnd"/>
      <w:r w:rsidR="009875C3" w:rsidRPr="009875C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9875C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23EA8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2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D23EA8" w:rsidRPr="00D23EA8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D23EA8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D23EA8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D23EA8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D23EA8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D23EA8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D23EA8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D23EA8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D23EA8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D23EA8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D23EA8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D23EA8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D23EA8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D23EA8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D23EA8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D23EA8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D23EA8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D23EA8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D23EA8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D23EA8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D23EA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23EA8" w:rsidRPr="00D23EA8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D23EA8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D23EA8" w:rsidRPr="00D23EA8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D23EA8" w:rsidRPr="00D23EA8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</w:t>
      </w:r>
      <w:proofErr w:type="gramStart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D23EA8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D23EA8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8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8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Органом.</w:t>
      </w:r>
      <w:proofErr w:type="gramEnd"/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уплаты государственной пошлины или иной платы за предоставление государственных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муниципальных услуг, взимаемых в соответствии с законодательством Российской Федерации;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D23EA8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Предоставление муниципальной услуги включает в себя </w:t>
      </w: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административные процедуры:</w:t>
      </w:r>
    </w:p>
    <w:p w:rsidR="006B6D81" w:rsidRPr="006B6D81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заявления о предоставлении муниципальной услуги;</w:t>
      </w:r>
    </w:p>
    <w:p w:rsidR="006B6D81" w:rsidRPr="006B6D81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6B6D81" w:rsidRPr="006B6D81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3) выдача заявителю результата предоставления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№ </w:t>
      </w:r>
      <w:r w:rsidR="002723D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75C3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</w:t>
      </w:r>
      <w:r w:rsidR="006B6D81"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предоставлении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МФЦ предусмотрена только очная форма подачи документов.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(документы), указанные в пункте 2.7 настоящего административного регламента, в бумажном виде, в виде копий документов на бумажном носителе,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(документов) в бумажном виде осуществляется по почте (могут быть направлены заказным письмом с уведомлением о вручении).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(документов), указанного в пункте 2.7 настоящего административного регламента, 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23EA8" w:rsidRPr="00D23EA8" w:rsidRDefault="00D23EA8" w:rsidP="00392B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D23EA8" w:rsidRPr="00D23EA8" w:rsidRDefault="00D23EA8" w:rsidP="00392B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D23EA8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проверяет полномочия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  <w:proofErr w:type="gramEnd"/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заявления и документов, необходимых для предоставления муниципальной услуги в МФЦ специалист МФЦ регистрирует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466A5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6A57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46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обращения заявителя о предоставлении муниципальной услуги. 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6D81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ринятие решения о предоставлении муниципальной услуги </w:t>
      </w:r>
    </w:p>
    <w:p w:rsidR="00D23EA8" w:rsidRPr="006B6D81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6B6D81" w:rsidRPr="00D23EA8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Основанием для начала исполнения административной процедуры является передача в Орган </w:t>
      </w:r>
      <w:r w:rsidR="0025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 необходимых для принятия решения.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заявление на соответствие установленным требованиям.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документов для предоставления муниципальной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предоставлении выписки;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- об отказе в предоставлении выписки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2.11 настоящего административного регламента).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</w:t>
      </w:r>
      <w:r w:rsidR="00A23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оформление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либо решения об отказе в предоставлении выписки в двух экземплярах и передает их на подпись Руководителю.</w:t>
      </w:r>
    </w:p>
    <w:p w:rsidR="00392B7D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</w:t>
      </w:r>
      <w:r w:rsidR="00392B7D"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ль Органа подписывает документы.</w:t>
      </w:r>
    </w:p>
    <w:p w:rsidR="00392B7D" w:rsidRPr="006B6D81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92B7D" w:rsidRPr="006B6D81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92B7D" w:rsidRPr="006B6D81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466A57"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календарных </w:t>
      </w: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со дня получения из Органа, МФЦ документов, необходимых для принятия решения. </w:t>
      </w: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 Органом выписки или решения об отказе в предоставлении выписки, и направление принятого решения специалисту </w:t>
      </w:r>
      <w:r w:rsidR="00392B7D" w:rsidRPr="006B6D81">
        <w:rPr>
          <w:rFonts w:ascii="Times New Roman" w:hAnsi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="00392B7D" w:rsidRPr="006B6D8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392B7D" w:rsidRPr="006B6D81"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185A77" w:rsidRPr="006B6D81" w:rsidRDefault="00185A7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 в журнале регистрации исходящей корреспонденции.</w:t>
      </w:r>
    </w:p>
    <w:p w:rsidR="009D366B" w:rsidRPr="006B6D81" w:rsidRDefault="009D366B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</w:t>
      </w:r>
      <w:r w:rsidR="00392B7D" w:rsidRPr="006B6D81">
        <w:rPr>
          <w:rFonts w:ascii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392B7D" w:rsidRPr="006B6D8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92B7D" w:rsidRPr="006B6D81"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</w:t>
      </w:r>
      <w:r w:rsidR="00392B7D" w:rsidRPr="006B6D81">
        <w:rPr>
          <w:rFonts w:ascii="Times New Roman" w:hAnsi="Times New Roman"/>
          <w:sz w:val="28"/>
          <w:szCs w:val="28"/>
          <w:lang w:eastAsia="ru-RU"/>
        </w:rPr>
        <w:t>выписки или решения об отказе в предоставлении муниципальной услуги.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791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791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услуги: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392B7D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D23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D23EA8" w:rsidRPr="006B6D81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6A7ABB" w:rsidRPr="006A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="006A7ABB" w:rsidRPr="006A7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6A7ABB" w:rsidRPr="006A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="00392B7D" w:rsidRPr="00392B7D">
        <w:rPr>
          <w:rFonts w:ascii="Times New Roman" w:eastAsia="Calibri" w:hAnsi="Times New Roman" w:cs="Times New Roman"/>
          <w:sz w:val="28"/>
          <w:szCs w:val="28"/>
        </w:rPr>
        <w:t xml:space="preserve">с момента поступления </w:t>
      </w:r>
      <w:r w:rsidR="00791FA1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="00392B7D" w:rsidRPr="006B6D81">
        <w:rPr>
          <w:rFonts w:ascii="Times New Roman" w:eastAsia="Calibri" w:hAnsi="Times New Roman" w:cs="Times New Roman"/>
          <w:sz w:val="28"/>
          <w:szCs w:val="28"/>
        </w:rPr>
        <w:t xml:space="preserve"> Органа, ответственному за выдачу результата предоставления услуги, </w:t>
      </w:r>
      <w:r w:rsidR="00791FA1">
        <w:rPr>
          <w:rFonts w:ascii="Times New Roman" w:eastAsia="Calibri" w:hAnsi="Times New Roman" w:cs="Times New Roman"/>
          <w:sz w:val="28"/>
          <w:szCs w:val="28"/>
        </w:rPr>
        <w:t xml:space="preserve">специалисту </w:t>
      </w:r>
      <w:r w:rsidR="00392B7D" w:rsidRPr="006B6D81">
        <w:rPr>
          <w:rFonts w:ascii="Times New Roman" w:eastAsia="Calibri" w:hAnsi="Times New Roman" w:cs="Times New Roman"/>
          <w:sz w:val="28"/>
          <w:szCs w:val="28"/>
        </w:rPr>
        <w:t>МФЦ,</w:t>
      </w:r>
      <w:r w:rsidR="00392B7D" w:rsidRPr="006B6D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392B7D" w:rsidRPr="006B6D81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="009D3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заявителя о принятом решении,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оформленной выписки, или решения об о</w:t>
      </w:r>
      <w:r w:rsid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предоставлении выписки.</w:t>
      </w:r>
    </w:p>
    <w:p w:rsidR="00185A77" w:rsidRPr="009D366B" w:rsidRDefault="00185A77" w:rsidP="00185A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 в журнале регистрации исходящей корреспонденции.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D23EA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Порядок осуществления текущего </w:t>
      </w:r>
      <w:proofErr w:type="gramStart"/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1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 «</w:t>
      </w:r>
      <w:proofErr w:type="spellStart"/>
      <w:r w:rsidR="001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Большелуг</w:t>
      </w:r>
      <w:proofErr w:type="spellEnd"/>
      <w:r w:rsidR="001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185A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  <w:r w:rsidR="0018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D23EA8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D23EA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нарушение срока предоставления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439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Органы местного самоуправления и уполномоченные на рассмотрение жалобы должностные лица, которым может быть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направлена жалоба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</w:t>
      </w:r>
      <w:r w:rsidR="00185A77">
        <w:rPr>
          <w:rFonts w:ascii="Times New Roman" w:eastAsia="Calibri" w:hAnsi="Times New Roman" w:cs="Times New Roman"/>
          <w:sz w:val="28"/>
          <w:szCs w:val="28"/>
          <w:lang w:eastAsia="ru-RU"/>
        </w:rPr>
        <w:t>главой сельского поселения «</w:t>
      </w:r>
      <w:proofErr w:type="spellStart"/>
      <w:r w:rsidR="00185A77">
        <w:rPr>
          <w:rFonts w:ascii="Times New Roman" w:eastAsia="Calibri" w:hAnsi="Times New Roman" w:cs="Times New Roman"/>
          <w:sz w:val="28"/>
          <w:szCs w:val="28"/>
          <w:lang w:eastAsia="ru-RU"/>
        </w:rPr>
        <w:t>Большелуг</w:t>
      </w:r>
      <w:proofErr w:type="spellEnd"/>
      <w:r w:rsidR="00185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рассматриваются непосредственно руководителем </w:t>
      </w:r>
      <w:r w:rsidR="00204391"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Жалоба может быть направлена по почте, через МФЦ, с использованием информационно-телекоммуникационной сети </w:t>
      </w:r>
      <w:r w:rsidR="0020439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="0020439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5.5. Жалоба должна содержать: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5.8. В случае если жалоба подана заявителем в орган, в компетенцию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</w:t>
      </w: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подача жалобы лицом, полномочия которого не подтверждены в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порядке, установленном законодательством Российской Федерации;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439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рассмотрения жалобы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D23EA8" w:rsidRPr="00D23EA8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D23EA8" w:rsidRPr="00D23EA8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D23EA8" w:rsidRPr="00D23EA8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D23EA8" w:rsidRPr="00D23EA8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D23EA8" w:rsidRPr="00D23EA8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D23EA8" w:rsidRPr="00D23EA8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D23EA8" w:rsidRPr="00D23EA8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D23EA8" w:rsidRPr="00D23EA8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D23EA8" w:rsidRPr="00D23EA8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D23EA8" w:rsidRPr="00185A77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lastRenderedPageBreak/>
        <w:t>Приложение № 1</w:t>
      </w:r>
    </w:p>
    <w:p w:rsidR="00D23EA8" w:rsidRPr="00185A77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t>к административному регламенту</w:t>
      </w:r>
    </w:p>
    <w:p w:rsidR="00D23EA8" w:rsidRPr="00185A77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D23EA8" w:rsidRPr="00185A77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185A77">
        <w:rPr>
          <w:rFonts w:ascii="Times New Roman" w:eastAsia="Calibri" w:hAnsi="Times New Roman" w:cs="Times New Roman"/>
          <w:bCs/>
        </w:rPr>
        <w:t>«</w:t>
      </w:r>
      <w:r w:rsidR="00257286" w:rsidRPr="00185A77">
        <w:rPr>
          <w:rFonts w:ascii="Times New Roman" w:eastAsia="Calibri" w:hAnsi="Times New Roman" w:cs="Times New Roman"/>
        </w:rPr>
        <w:t>Предоставление выписки из Реестра муниципальной собственности</w:t>
      </w:r>
      <w:r w:rsidRPr="00185A77">
        <w:rPr>
          <w:rFonts w:ascii="Times New Roman" w:eastAsia="Calibri" w:hAnsi="Times New Roman" w:cs="Times New Roman"/>
          <w:bCs/>
        </w:rPr>
        <w:t>»</w:t>
      </w: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A77" w:rsidRDefault="00185A77" w:rsidP="00185A7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8A77C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</w:t>
      </w:r>
    </w:p>
    <w:p w:rsidR="00185A77" w:rsidRPr="00185A77" w:rsidRDefault="00185A77" w:rsidP="00185A7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8A77C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муниципального района «Корткеросский»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9"/>
        <w:gridCol w:w="4768"/>
      </w:tblGrid>
      <w:tr w:rsidR="00185A77" w:rsidRPr="008A77CF" w:rsidTr="009875C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168020, Российская Федерация, Республика Коми, Корткеросский район, с</w:t>
            </w:r>
            <w:proofErr w:type="gramStart"/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орткерос, ул. Советская, </w:t>
            </w: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</w:rPr>
              <w:t>д. 194</w:t>
            </w:r>
          </w:p>
        </w:tc>
      </w:tr>
      <w:tr w:rsidR="00185A77" w:rsidRPr="008A77CF" w:rsidTr="009875C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168020, Российская Федерация, Республика Коми, Корткеросский район, с</w:t>
            </w:r>
            <w:proofErr w:type="gramStart"/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орткерос, ул. Советская, </w:t>
            </w: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</w:rPr>
              <w:t>д. 194</w:t>
            </w:r>
          </w:p>
        </w:tc>
      </w:tr>
      <w:tr w:rsidR="00185A77" w:rsidRPr="008A77CF" w:rsidTr="009875C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kortkeros@mydocuments11.ru</w:t>
            </w:r>
          </w:p>
        </w:tc>
      </w:tr>
      <w:tr w:rsidR="00185A77" w:rsidRPr="008A77CF" w:rsidTr="009875C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8(82136) 9-20-98</w:t>
            </w:r>
          </w:p>
        </w:tc>
      </w:tr>
      <w:tr w:rsidR="00185A77" w:rsidRPr="008A77CF" w:rsidTr="009875C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A77" w:rsidRPr="008A77CF" w:rsidTr="009875C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185A77" w:rsidRDefault="00226A38" w:rsidP="00987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185A77" w:rsidRPr="00185A77">
                <w:rPr>
                  <w:rStyle w:val="ae"/>
                  <w:rFonts w:ascii="Times New Roman" w:eastAsia="Calibri" w:hAnsi="Times New Roman"/>
                  <w:color w:val="auto"/>
                  <w:sz w:val="28"/>
                  <w:szCs w:val="28"/>
                </w:rPr>
                <w:t>www.kortkerosskiy.mydocuments11.ru</w:t>
              </w:r>
            </w:hyperlink>
          </w:p>
        </w:tc>
      </w:tr>
      <w:tr w:rsidR="00185A77" w:rsidRPr="008A77CF" w:rsidTr="009875C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77CF">
              <w:rPr>
                <w:rFonts w:ascii="Times New Roman" w:eastAsia="Calibri" w:hAnsi="Times New Roman" w:cs="Times New Roman"/>
                <w:sz w:val="28"/>
                <w:szCs w:val="28"/>
              </w:rPr>
              <w:t>Стоцкая</w:t>
            </w:r>
            <w:proofErr w:type="spellEnd"/>
            <w:r w:rsidRPr="008A7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Валериевна</w:t>
            </w:r>
          </w:p>
        </w:tc>
      </w:tr>
    </w:tbl>
    <w:p w:rsidR="00185A77" w:rsidRPr="008A77CF" w:rsidRDefault="00185A77" w:rsidP="00185A7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5A77" w:rsidRPr="008A77CF" w:rsidRDefault="00185A77" w:rsidP="00185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77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185A77" w:rsidRPr="008A77CF" w:rsidTr="00987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77" w:rsidRPr="008A77CF" w:rsidRDefault="00185A77" w:rsidP="0098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77" w:rsidRPr="008A77CF" w:rsidRDefault="00185A77" w:rsidP="0098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185A77" w:rsidRPr="008A77CF" w:rsidTr="00987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77" w:rsidRPr="008A77CF" w:rsidRDefault="00185A77" w:rsidP="0098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7" w:rsidRPr="008A77CF" w:rsidRDefault="00185A77" w:rsidP="0098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8.00-18.00 </w:t>
            </w:r>
          </w:p>
        </w:tc>
      </w:tr>
      <w:tr w:rsidR="00185A77" w:rsidRPr="008A77CF" w:rsidTr="00987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77" w:rsidRPr="008A77CF" w:rsidRDefault="00185A77" w:rsidP="0098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7" w:rsidRPr="008A77CF" w:rsidRDefault="00185A77" w:rsidP="0098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</w:t>
            </w: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185A77" w:rsidRPr="008A77CF" w:rsidTr="00987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77" w:rsidRPr="008A77CF" w:rsidRDefault="00185A77" w:rsidP="0098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7" w:rsidRPr="008A77CF" w:rsidRDefault="00185A77" w:rsidP="0098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</w:t>
            </w: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185A77" w:rsidRPr="008A77CF" w:rsidTr="00987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77" w:rsidRPr="008A77CF" w:rsidRDefault="00185A77" w:rsidP="0098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7" w:rsidRPr="008A77CF" w:rsidRDefault="00185A77" w:rsidP="0098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</w:t>
            </w: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185A77" w:rsidRPr="008A77CF" w:rsidTr="00987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77" w:rsidRPr="008A77CF" w:rsidRDefault="00185A77" w:rsidP="0098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7" w:rsidRPr="008A77CF" w:rsidRDefault="00185A77" w:rsidP="0098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</w:t>
            </w: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185A77" w:rsidRPr="008A77CF" w:rsidTr="00987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77" w:rsidRPr="008A77CF" w:rsidRDefault="00185A77" w:rsidP="0098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7" w:rsidRPr="008A77CF" w:rsidRDefault="00185A77" w:rsidP="0098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185A77" w:rsidRPr="008A77CF" w:rsidTr="00987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77" w:rsidRPr="008A77CF" w:rsidRDefault="00185A77" w:rsidP="0098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77" w:rsidRPr="008A77CF" w:rsidRDefault="00185A77" w:rsidP="0098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185A77" w:rsidRPr="008A77CF" w:rsidRDefault="00185A77" w:rsidP="00185A7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185A77" w:rsidRPr="008A77CF" w:rsidRDefault="00185A77" w:rsidP="00185A7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</w:pPr>
      <w:r w:rsidRPr="008A77C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об администрации </w:t>
      </w:r>
    </w:p>
    <w:p w:rsidR="00185A77" w:rsidRPr="008A77CF" w:rsidRDefault="00185A77" w:rsidP="00185A7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8A77C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8A77C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Большелуг</w:t>
      </w:r>
      <w:proofErr w:type="spellEnd"/>
      <w:r w:rsidRPr="008A77C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» </w:t>
      </w:r>
      <w:r w:rsidRPr="008A77CF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9"/>
        <w:gridCol w:w="4768"/>
      </w:tblGrid>
      <w:tr w:rsidR="00185A77" w:rsidRPr="008A77CF" w:rsidTr="009875C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168056, Российская Федерация, Республика Коми, Корткеросский район, </w:t>
            </w:r>
            <w:proofErr w:type="spellStart"/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с.Большелуг</w:t>
            </w:r>
            <w:proofErr w:type="spellEnd"/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ул</w:t>
            </w:r>
            <w:proofErr w:type="gramStart"/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ентральная, д.13</w:t>
            </w:r>
          </w:p>
        </w:tc>
      </w:tr>
      <w:tr w:rsidR="00185A77" w:rsidRPr="008A77CF" w:rsidTr="009875C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168056, Российская Федерация, Республика Коми, Корткеросский район, </w:t>
            </w:r>
            <w:proofErr w:type="spellStart"/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с.Большелуг</w:t>
            </w:r>
            <w:proofErr w:type="spellEnd"/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ул</w:t>
            </w:r>
            <w:proofErr w:type="gramStart"/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ентральная, д.13</w:t>
            </w:r>
          </w:p>
        </w:tc>
      </w:tr>
      <w:tr w:rsidR="00185A77" w:rsidRPr="008A77CF" w:rsidTr="009875C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A77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asp_bolshelug@kortkeros.ru</w:t>
            </w:r>
          </w:p>
        </w:tc>
      </w:tr>
      <w:tr w:rsidR="00185A77" w:rsidRPr="008A77CF" w:rsidTr="009875C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8 (82136) 96424</w:t>
            </w: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;</w:t>
            </w: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185A77" w:rsidRPr="008A77CF" w:rsidTr="009875C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Телефоны отделов или иных </w:t>
            </w: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185A77" w:rsidRPr="008A77CF" w:rsidTr="009875C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A77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bolshelug.3dn.ru</w:t>
            </w:r>
          </w:p>
        </w:tc>
      </w:tr>
      <w:tr w:rsidR="00185A77" w:rsidRPr="008A77CF" w:rsidTr="009875C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185A7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77CF">
              <w:rPr>
                <w:rFonts w:ascii="Times New Roman" w:eastAsia="Calibri" w:hAnsi="Times New Roman" w:cs="Times New Roman"/>
                <w:sz w:val="28"/>
                <w:szCs w:val="28"/>
              </w:rPr>
              <w:t>Симпелев</w:t>
            </w:r>
            <w:proofErr w:type="spellEnd"/>
            <w:r w:rsidRPr="008A7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</w:tr>
    </w:tbl>
    <w:p w:rsidR="00185A77" w:rsidRDefault="00185A77" w:rsidP="00185A7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185A77" w:rsidRPr="008A77CF" w:rsidRDefault="00185A77" w:rsidP="00185A7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8A77C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 администрации сельского поселения «</w:t>
      </w:r>
      <w:proofErr w:type="spellStart"/>
      <w:r w:rsidRPr="008A77C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Большелуг</w:t>
      </w:r>
      <w:proofErr w:type="spellEnd"/>
      <w:r w:rsidRPr="008A77C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» </w:t>
      </w:r>
    </w:p>
    <w:p w:rsidR="00185A77" w:rsidRPr="008A77CF" w:rsidRDefault="00185A77" w:rsidP="00185A7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8A77CF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7"/>
        <w:gridCol w:w="3337"/>
        <w:gridCol w:w="3273"/>
      </w:tblGrid>
      <w:tr w:rsidR="00185A77" w:rsidRPr="008A77CF" w:rsidTr="009875C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185A77" w:rsidRPr="008A77CF" w:rsidTr="009875C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8.00 -17.00</w:t>
            </w:r>
          </w:p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9.00-13.00</w:t>
            </w:r>
          </w:p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</w:tr>
      <w:tr w:rsidR="00185A77" w:rsidRPr="008A77CF" w:rsidTr="009875C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8.00 -17.00</w:t>
            </w:r>
          </w:p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9.00-13.00</w:t>
            </w:r>
          </w:p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</w:tr>
      <w:tr w:rsidR="00185A77" w:rsidRPr="008A77CF" w:rsidTr="009875C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8.00 -17.00</w:t>
            </w:r>
          </w:p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9.00-13.00</w:t>
            </w:r>
          </w:p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</w:tr>
      <w:tr w:rsidR="00185A77" w:rsidRPr="008A77CF" w:rsidTr="009875C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8.00 -17.00</w:t>
            </w:r>
          </w:p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9.00-13.00</w:t>
            </w:r>
          </w:p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</w:tr>
      <w:tr w:rsidR="00185A77" w:rsidRPr="008A77CF" w:rsidTr="009875C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8.00 -16.45</w:t>
            </w:r>
          </w:p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9.00-13.00</w:t>
            </w:r>
          </w:p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14.00-16.45</w:t>
            </w:r>
          </w:p>
        </w:tc>
      </w:tr>
      <w:tr w:rsidR="00185A77" w:rsidRPr="008A77CF" w:rsidTr="009875C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приема нет</w:t>
            </w:r>
          </w:p>
        </w:tc>
      </w:tr>
      <w:tr w:rsidR="00185A77" w:rsidRPr="008A77CF" w:rsidTr="009875C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7" w:rsidRPr="008A77CF" w:rsidRDefault="00185A77" w:rsidP="009875C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A77C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77" w:rsidRPr="008A77CF" w:rsidRDefault="00185A77" w:rsidP="009875C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приема нет</w:t>
            </w:r>
          </w:p>
        </w:tc>
      </w:tr>
    </w:tbl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Arial" w:eastAsia="Calibri" w:hAnsi="Arial" w:cs="Times New Roman"/>
          <w:sz w:val="28"/>
          <w:szCs w:val="28"/>
          <w:lang w:eastAsia="ru-RU"/>
        </w:rPr>
        <w:br w:type="page"/>
      </w:r>
    </w:p>
    <w:p w:rsidR="00D23EA8" w:rsidRPr="00185A77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lastRenderedPageBreak/>
        <w:t>Приложение № 2</w:t>
      </w:r>
    </w:p>
    <w:p w:rsidR="00D23EA8" w:rsidRPr="00185A77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t>к административному регламенту</w:t>
      </w:r>
    </w:p>
    <w:p w:rsidR="00D23EA8" w:rsidRPr="00185A77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6A7ABB" w:rsidRPr="00185A77" w:rsidRDefault="00D23EA8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185A77">
        <w:rPr>
          <w:rFonts w:ascii="Times New Roman" w:eastAsia="Calibri" w:hAnsi="Times New Roman" w:cs="Times New Roman"/>
          <w:lang w:eastAsia="ru-RU"/>
        </w:rPr>
        <w:t>«</w:t>
      </w:r>
      <w:r w:rsidR="00257286" w:rsidRPr="00185A77">
        <w:rPr>
          <w:rFonts w:ascii="Times New Roman" w:eastAsia="Calibri" w:hAnsi="Times New Roman" w:cs="Times New Roman"/>
        </w:rPr>
        <w:t>Предоставление выписки из Реестра муниципальной собственности</w:t>
      </w:r>
      <w:r w:rsidR="00EC19E1" w:rsidRPr="00185A77">
        <w:rPr>
          <w:rFonts w:ascii="Times New Roman" w:eastAsia="Calibri" w:hAnsi="Times New Roman" w:cs="Times New Roman"/>
          <w:lang w:eastAsia="ru-RU"/>
        </w:rPr>
        <w:t>»</w:t>
      </w: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6A7ABB" w:rsidRPr="00092EDA" w:rsidTr="006A7A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DA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c>
          <w:tcPr>
            <w:tcW w:w="1019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6A7ABB" w:rsidRPr="00092EDA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2EDA">
        <w:rPr>
          <w:rFonts w:ascii="Times New Roman" w:hAnsi="Times New Roman" w:cs="Times New Roman"/>
          <w:sz w:val="24"/>
          <w:szCs w:val="24"/>
        </w:rPr>
        <w:t>ЗАЯВЛЕНИЕ</w:t>
      </w:r>
    </w:p>
    <w:p w:rsidR="006A7ABB" w:rsidRPr="00092EDA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7ABB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EDA">
        <w:rPr>
          <w:rFonts w:ascii="Times New Roman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</w:t>
      </w:r>
      <w:r>
        <w:rPr>
          <w:rFonts w:ascii="Times New Roman" w:hAnsi="Times New Roman" w:cs="Times New Roman"/>
          <w:sz w:val="24"/>
          <w:szCs w:val="24"/>
        </w:rPr>
        <w:t>ики Коми в отношении следующего о</w:t>
      </w:r>
      <w:r w:rsidRPr="00092EDA">
        <w:rPr>
          <w:rFonts w:ascii="Times New Roman" w:hAnsi="Times New Roman" w:cs="Times New Roman"/>
          <w:sz w:val="24"/>
          <w:szCs w:val="24"/>
        </w:rPr>
        <w:t xml:space="preserve">бъекта: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A7ABB" w:rsidRPr="00092EDA" w:rsidRDefault="006A7ABB" w:rsidP="006A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A7ABB" w:rsidRPr="00092EDA" w:rsidRDefault="006A7ABB" w:rsidP="006A7ABB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92EDA">
        <w:rPr>
          <w:rFonts w:ascii="Times New Roman" w:eastAsia="Calibri" w:hAnsi="Times New Roman" w:cs="Times New Roman"/>
          <w:sz w:val="20"/>
          <w:szCs w:val="20"/>
        </w:rPr>
        <w:t>(указать наименование объекта, адрес)</w:t>
      </w:r>
    </w:p>
    <w:p w:rsidR="006A7ABB" w:rsidRPr="00092EDA" w:rsidRDefault="006A7ABB" w:rsidP="006A7ABB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644"/>
        <w:gridCol w:w="887"/>
        <w:gridCol w:w="335"/>
        <w:gridCol w:w="1400"/>
        <w:gridCol w:w="186"/>
        <w:gridCol w:w="8"/>
        <w:gridCol w:w="1026"/>
        <w:gridCol w:w="1238"/>
        <w:gridCol w:w="1570"/>
        <w:gridCol w:w="2141"/>
      </w:tblGrid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7" w:rsidRDefault="00185A77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5A77" w:rsidRDefault="00185A77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5A77" w:rsidRDefault="00185A77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5A77" w:rsidRDefault="00185A77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04391" w:rsidRDefault="0020439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04391" w:rsidRDefault="0020439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19E1" w:rsidRPr="00185A77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t>Приложение № 3</w:t>
      </w:r>
    </w:p>
    <w:p w:rsidR="00EC19E1" w:rsidRPr="00185A77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t>к административному регламенту</w:t>
      </w:r>
    </w:p>
    <w:p w:rsidR="00EC19E1" w:rsidRPr="00185A77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EC19E1" w:rsidRPr="00185A77" w:rsidRDefault="00EC19E1" w:rsidP="00EC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185A77">
        <w:rPr>
          <w:rFonts w:ascii="Times New Roman" w:eastAsia="Calibri" w:hAnsi="Times New Roman" w:cs="Times New Roman"/>
          <w:lang w:eastAsia="ru-RU"/>
        </w:rPr>
        <w:t>«</w:t>
      </w:r>
      <w:r w:rsidRPr="00185A77">
        <w:rPr>
          <w:rFonts w:ascii="Times New Roman" w:eastAsia="Calibri" w:hAnsi="Times New Roman" w:cs="Times New Roman"/>
        </w:rPr>
        <w:t>Предоставление выписки из Реестра муниципальной собственности</w:t>
      </w:r>
      <w:r w:rsidRPr="00185A77">
        <w:rPr>
          <w:rFonts w:ascii="Times New Roman" w:eastAsia="Calibri" w:hAnsi="Times New Roman" w:cs="Times New Roman"/>
          <w:lang w:eastAsia="ru-RU"/>
        </w:rPr>
        <w:t>»</w:t>
      </w: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6A7ABB" w:rsidRPr="00092EDA" w:rsidTr="006A7A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DA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c>
          <w:tcPr>
            <w:tcW w:w="1019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0"/>
        <w:gridCol w:w="7881"/>
      </w:tblGrid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7ABB" w:rsidRPr="00092ED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B" w:rsidRPr="00092EDA" w:rsidRDefault="006A7ABB" w:rsidP="006A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2"/>
        <w:gridCol w:w="1208"/>
        <w:gridCol w:w="234"/>
        <w:gridCol w:w="1343"/>
        <w:gridCol w:w="1075"/>
        <w:gridCol w:w="1226"/>
        <w:gridCol w:w="1558"/>
        <w:gridCol w:w="2135"/>
      </w:tblGrid>
      <w:tr w:rsidR="006A7ABB" w:rsidRPr="00092EDA" w:rsidTr="006A7A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4391" w:rsidRPr="00092EDA" w:rsidRDefault="00204391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EDA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</w:t>
      </w:r>
    </w:p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EDA">
        <w:rPr>
          <w:rFonts w:ascii="Times New Roman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</w:t>
      </w:r>
      <w:r>
        <w:rPr>
          <w:rFonts w:ascii="Times New Roman" w:hAnsi="Times New Roman" w:cs="Times New Roman"/>
          <w:sz w:val="24"/>
          <w:szCs w:val="24"/>
        </w:rPr>
        <w:t>ики Коми в отношении следующего о</w:t>
      </w:r>
      <w:r w:rsidRPr="00092EDA">
        <w:rPr>
          <w:rFonts w:ascii="Times New Roman" w:hAnsi="Times New Roman" w:cs="Times New Roman"/>
          <w:sz w:val="24"/>
          <w:szCs w:val="24"/>
        </w:rPr>
        <w:t xml:space="preserve">бъекта: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A7ABB" w:rsidRPr="00092EDA" w:rsidRDefault="006A7ABB" w:rsidP="006A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A7ABB" w:rsidRPr="00092EDA" w:rsidRDefault="006A7ABB" w:rsidP="006A7ABB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EDA">
        <w:rPr>
          <w:rFonts w:ascii="Times New Roman" w:eastAsia="Calibri" w:hAnsi="Times New Roman" w:cs="Times New Roman"/>
          <w:sz w:val="24"/>
          <w:szCs w:val="24"/>
        </w:rPr>
        <w:t>(</w:t>
      </w:r>
      <w:r w:rsidRPr="00092EDA">
        <w:rPr>
          <w:rFonts w:ascii="Times New Roman" w:eastAsia="Calibri" w:hAnsi="Times New Roman" w:cs="Times New Roman"/>
          <w:sz w:val="20"/>
          <w:szCs w:val="20"/>
        </w:rPr>
        <w:t>указать наименование объекта, адрес)</w:t>
      </w:r>
    </w:p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"/>
        <w:gridCol w:w="636"/>
        <w:gridCol w:w="885"/>
        <w:gridCol w:w="329"/>
        <w:gridCol w:w="1394"/>
        <w:gridCol w:w="186"/>
        <w:gridCol w:w="1081"/>
        <w:gridCol w:w="1230"/>
        <w:gridCol w:w="1566"/>
        <w:gridCol w:w="2131"/>
      </w:tblGrid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6A7ABB" w:rsidRPr="00092EDA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Pr="00FC2733" w:rsidRDefault="006A7ABB" w:rsidP="006A7A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A7ABB" w:rsidRPr="00FC2733" w:rsidSect="009875C3">
          <w:pgSz w:w="11906" w:h="16838"/>
          <w:pgMar w:top="567" w:right="737" w:bottom="709" w:left="1418" w:header="709" w:footer="709" w:gutter="0"/>
          <w:cols w:space="720"/>
        </w:sectPr>
      </w:pPr>
    </w:p>
    <w:p w:rsidR="00D23EA8" w:rsidRPr="00185A77" w:rsidRDefault="00D23EA8" w:rsidP="00D23EA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lastRenderedPageBreak/>
        <w:t xml:space="preserve">Приложение № </w:t>
      </w:r>
      <w:r w:rsidR="00EC19E1" w:rsidRPr="00185A77">
        <w:rPr>
          <w:rFonts w:ascii="Times New Roman" w:eastAsia="Calibri" w:hAnsi="Times New Roman" w:cs="Times New Roman"/>
        </w:rPr>
        <w:t>4</w:t>
      </w:r>
    </w:p>
    <w:p w:rsidR="00D23EA8" w:rsidRPr="00185A77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t>к административному регламенту</w:t>
      </w:r>
    </w:p>
    <w:p w:rsidR="00D23EA8" w:rsidRPr="00185A77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D23EA8" w:rsidRPr="00185A77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185A77">
        <w:rPr>
          <w:rFonts w:ascii="Times New Roman" w:eastAsia="Calibri" w:hAnsi="Times New Roman" w:cs="Times New Roman"/>
        </w:rPr>
        <w:t>«</w:t>
      </w:r>
      <w:r w:rsidR="009D366B" w:rsidRPr="00185A77">
        <w:rPr>
          <w:rFonts w:ascii="Times New Roman" w:eastAsia="Calibri" w:hAnsi="Times New Roman" w:cs="Times New Roman"/>
        </w:rPr>
        <w:t>Предоставление выписки из Реестра муниципальной собственности</w:t>
      </w:r>
      <w:r w:rsidRPr="00185A77">
        <w:rPr>
          <w:rFonts w:ascii="Times New Roman" w:eastAsia="Calibri" w:hAnsi="Times New Roman" w:cs="Times New Roman"/>
        </w:rPr>
        <w:t>»</w:t>
      </w:r>
    </w:p>
    <w:p w:rsid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04391" w:rsidRPr="00D23EA8" w:rsidRDefault="00204391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D23EA8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6B6D81" w:rsidP="006B6D81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887456" cy="4371975"/>
            <wp:effectExtent l="0" t="0" r="8890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493" cy="437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A8" w:rsidRPr="00D23EA8" w:rsidRDefault="00D23EA8" w:rsidP="00D23EA8"/>
    <w:p w:rsidR="00D23EA8" w:rsidRPr="00D23EA8" w:rsidRDefault="00D23EA8" w:rsidP="00D23EA8"/>
    <w:p w:rsidR="00D13826" w:rsidRDefault="00D13826"/>
    <w:sectPr w:rsidR="00D13826" w:rsidSect="00D2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D0" w:rsidRDefault="00E506D0" w:rsidP="00D23EA8">
      <w:pPr>
        <w:spacing w:after="0" w:line="240" w:lineRule="auto"/>
      </w:pPr>
      <w:r>
        <w:separator/>
      </w:r>
    </w:p>
  </w:endnote>
  <w:endnote w:type="continuationSeparator" w:id="0">
    <w:p w:rsidR="00E506D0" w:rsidRDefault="00E506D0" w:rsidP="00D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D0" w:rsidRDefault="00E506D0" w:rsidP="00D23EA8">
      <w:pPr>
        <w:spacing w:after="0" w:line="240" w:lineRule="auto"/>
      </w:pPr>
      <w:r>
        <w:separator/>
      </w:r>
    </w:p>
  </w:footnote>
  <w:footnote w:type="continuationSeparator" w:id="0">
    <w:p w:rsidR="00E506D0" w:rsidRDefault="00E506D0" w:rsidP="00D23EA8">
      <w:pPr>
        <w:spacing w:after="0" w:line="240" w:lineRule="auto"/>
      </w:pPr>
      <w:r>
        <w:continuationSeparator/>
      </w:r>
    </w:p>
  </w:footnote>
  <w:footnote w:id="1">
    <w:p w:rsidR="009875C3" w:rsidRDefault="009875C3" w:rsidP="006A7ABB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9875C3" w:rsidRDefault="009875C3" w:rsidP="006A7ABB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9875C3" w:rsidRDefault="009875C3" w:rsidP="006A7ABB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9875C3" w:rsidRDefault="009875C3" w:rsidP="006A7ABB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6"/>
  </w:num>
  <w:num w:numId="9">
    <w:abstractNumId w:val="25"/>
  </w:num>
  <w:num w:numId="10">
    <w:abstractNumId w:val="3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5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EA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4507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F63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5A77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95D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439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A38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1C9"/>
    <w:rsid w:val="00253410"/>
    <w:rsid w:val="002546AD"/>
    <w:rsid w:val="00255A63"/>
    <w:rsid w:val="00255A8E"/>
    <w:rsid w:val="00256159"/>
    <w:rsid w:val="00257286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23D7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5A9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2B7D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A57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16A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072B"/>
    <w:rsid w:val="00664850"/>
    <w:rsid w:val="00665545"/>
    <w:rsid w:val="00667421"/>
    <w:rsid w:val="00667965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ABB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6D81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2CFA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47F88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1FA1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5E86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041A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5C3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66B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2EAC"/>
    <w:rsid w:val="00A133CE"/>
    <w:rsid w:val="00A17FC7"/>
    <w:rsid w:val="00A20396"/>
    <w:rsid w:val="00A22463"/>
    <w:rsid w:val="00A23670"/>
    <w:rsid w:val="00A23A64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3EA8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6D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3AA"/>
    <w:rsid w:val="00EA7184"/>
    <w:rsid w:val="00EA7D23"/>
    <w:rsid w:val="00EB14AF"/>
    <w:rsid w:val="00EB2466"/>
    <w:rsid w:val="00EB2BC2"/>
    <w:rsid w:val="00EB53B4"/>
    <w:rsid w:val="00EC055E"/>
    <w:rsid w:val="00EC0BC7"/>
    <w:rsid w:val="00EC19E1"/>
    <w:rsid w:val="00EC250E"/>
    <w:rsid w:val="00EC2863"/>
    <w:rsid w:val="00EC29FB"/>
    <w:rsid w:val="00EC2A77"/>
    <w:rsid w:val="00EC2EC5"/>
    <w:rsid w:val="00EC3726"/>
    <w:rsid w:val="00EC3778"/>
    <w:rsid w:val="00EC455C"/>
    <w:rsid w:val="00EC74F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36A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5816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89A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2B"/>
  </w:style>
  <w:style w:type="paragraph" w:styleId="3">
    <w:name w:val="heading 3"/>
    <w:basedOn w:val="a"/>
    <w:next w:val="a"/>
    <w:link w:val="30"/>
    <w:uiPriority w:val="99"/>
    <w:qFormat/>
    <w:rsid w:val="00D23EA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A12E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3EA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D23EA8"/>
  </w:style>
  <w:style w:type="paragraph" w:customStyle="1" w:styleId="ConsPlusNormal">
    <w:name w:val="ConsPlusNormal"/>
    <w:link w:val="ConsPlusNormal0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23EA8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D23EA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3EA8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D23EA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D23E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E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23EA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D23EA8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D23E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23EA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3E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23E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3E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23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23EA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23EA8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3EA8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2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D23EA8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D23EA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D23EA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23EA8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12E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23EA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3EA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D23EA8"/>
  </w:style>
  <w:style w:type="paragraph" w:customStyle="1" w:styleId="ConsPlusNormal">
    <w:name w:val="ConsPlusNormal"/>
    <w:link w:val="ConsPlusNormal0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23EA8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D23EA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3EA8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D23EA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D23E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D23E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23EA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D23EA8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D23E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23EA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3E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23E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3E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23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23EA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23EA8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3EA8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D2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D23EA8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D23EA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D23EA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23EA8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rtkerosskiy.mydocuments1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029CB473C2854AA7C7F386C977E229355FCF49B9CCBBFCF9CD7C6iDc3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A5FDC-E4BB-4C75-A658-C926D1A7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10164</Words>
  <Characters>57941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Мер</cp:lastModifiedBy>
  <cp:revision>11</cp:revision>
  <dcterms:created xsi:type="dcterms:W3CDTF">2015-04-24T05:57:00Z</dcterms:created>
  <dcterms:modified xsi:type="dcterms:W3CDTF">2015-11-18T15:41:00Z</dcterms:modified>
</cp:coreProperties>
</file>